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E2E3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9 – </w:t>
      </w:r>
      <w:r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784605A3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15342FD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623DB8A7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4E1C937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s. 1, z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 zm.), zwanego dalej „RODO”, informuje się, że:</w:t>
      </w:r>
    </w:p>
    <w:p w14:paraId="14F12810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9AA2A4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14:paraId="015E233B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Administratorem Pani/Pana danych osobowych jest Zarząd Województwa Świętokrzyskiego z siedzibą w Kielcach, al. IX Wieków Kielc 3, 25-516 Kielce, pełniący funkcję Instytucji Zarządzającej programem regionalnym Fundusze Europejskie dla Świętokrzyskiego 2021-2027, tel.: 41/395-10-00, fax.: 41/344-52-65, e-mail: urzad.marszalkowski@sejmik.kielce.pl.</w:t>
      </w:r>
    </w:p>
    <w:p w14:paraId="137A4403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8FECB1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Ponadto, informuje się, że minister właściwy ds. rozwoju regionalnego występuje w roli administratora i gestora systemu CST2021 odpowiedzialnego za administrowanie CST2021. </w:t>
      </w:r>
    </w:p>
    <w:p w14:paraId="30782590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45DA82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14:paraId="6EDC74DB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za pośrednictwem poczty elektronicznej: iod@sejmik.kielce.pl lub pisemnie na adres: Inspektor Ochrony Danych, Urząd Marszałkowski Województwa Świętokrzyskiego w Kielcach, al. IX Wieków Kielc 3, 25-516 Kielce. </w:t>
      </w:r>
    </w:p>
    <w:p w14:paraId="1A7BE847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E8AA2DE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 danych osobowych</w:t>
      </w:r>
    </w:p>
    <w:p w14:paraId="4796E588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Pani/Pana dane osobowe są przetwarzane </w:t>
      </w:r>
      <w:bookmarkStart w:id="0" w:name="_Hlk130459392"/>
      <w:r>
        <w:rPr>
          <w:rFonts w:ascii="Arial" w:hAnsi="Arial" w:cs="Arial"/>
          <w:color w:val="000000" w:themeColor="text1"/>
          <w:sz w:val="24"/>
          <w:szCs w:val="24"/>
        </w:rPr>
        <w:t>do celów wypełnienia obowiązków prawnych ciążących na Administratorze związanych z:</w:t>
      </w:r>
    </w:p>
    <w:p w14:paraId="02F065CE" w14:textId="77777777" w:rsidR="00AE23C0" w:rsidRDefault="00000000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 oraz, w stosownych przypadkach, do celów określenia kwalifikowalności uczestników;</w:t>
      </w:r>
      <w:bookmarkEnd w:id="0"/>
    </w:p>
    <w:p w14:paraId="5B7E49AE" w14:textId="77777777" w:rsidR="00AE23C0" w:rsidRDefault="00000000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archiwizacją dokumentacji.</w:t>
      </w:r>
    </w:p>
    <w:p w14:paraId="16DD7ABF" w14:textId="77777777" w:rsidR="00AE23C0" w:rsidRDefault="00AE23C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BAB665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Podstawa prawna przetwarzania danych osobowych</w:t>
      </w:r>
    </w:p>
    <w:p w14:paraId="1AF425B3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56815087"/>
      <w:r>
        <w:rPr>
          <w:rFonts w:ascii="Arial" w:hAnsi="Arial" w:cs="Arial"/>
          <w:color w:val="000000" w:themeColor="text1"/>
          <w:sz w:val="24"/>
          <w:szCs w:val="24"/>
        </w:rPr>
        <w:t>Przetwarzanie Pani/Pana danych osobowych odbywa się na zasadach określonych w szczególności w:</w:t>
      </w:r>
    </w:p>
    <w:p w14:paraId="2356F1D0" w14:textId="77777777" w:rsidR="00AE23C0" w:rsidRDefault="00000000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zm.);</w:t>
      </w:r>
    </w:p>
    <w:p w14:paraId="59876B5D" w14:textId="77777777" w:rsidR="00AE23C0" w:rsidRDefault="00000000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rozporządzeniu Parlamentu Europejskiego i Rady (UE) 2021/1057 z dnia 24 czerwca 2021 r. ustanawiającym Europejski Fundusz Społeczny Plus (EFS+) oraz uchylającego rozporządzenie (UE) nr 1296/2013 (Dz. Urz. UE L 231 z 30.6.2021, s. 21,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zm.);</w:t>
      </w:r>
    </w:p>
    <w:p w14:paraId="3B2EAE78" w14:textId="77777777" w:rsidR="00AE23C0" w:rsidRDefault="00000000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ustawie z dnia 28 kwietnia 2022 r. o zasadach realizacji zadań finansowanych ze środków europejskich w perspektywie finansowej 2021-2027 (Dz. U. z 2022 r. poz. 1079), zwanej dalej „ustawą wdrożeniową”.</w:t>
      </w:r>
    </w:p>
    <w:p w14:paraId="08E809B7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C955F8" w14:textId="77777777" w:rsidR="00AE23C0" w:rsidRDefault="00000000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Podstawą prawną przetwarzania Pani/Pana danych osobowych jest :</w:t>
      </w:r>
    </w:p>
    <w:p w14:paraId="6EF3F68A" w14:textId="77777777" w:rsidR="00AE23C0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2045F81B" w14:textId="77777777" w:rsidR="00AE23C0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9 ust. 2 lit. g RODO </w:t>
      </w:r>
      <w:r>
        <w:rPr>
          <w:rFonts w:ascii="Arial" w:hAnsi="Arial" w:cs="Arial"/>
          <w:color w:val="000000" w:themeColor="text1"/>
          <w:sz w:val="24"/>
          <w:szCs w:val="24"/>
        </w:rPr>
        <w:softHyphen/>
        <w:t>w zw. z art. 87 ust. 3 ustawy wdrożeniowej – przetwarzanie danych dotyczących pochodzenia rasowego lub etnicznego lub zdrowia, o których mowa w art. 9 RODO,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z obowiązkiem zachowaniem poufności tych danych przez osoby upoważnione do ich przetwarzania;</w:t>
      </w:r>
    </w:p>
    <w:p w14:paraId="374BF3E8" w14:textId="77777777" w:rsidR="00AE23C0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10 RODO w zw. z art. 87 ust. 3 ustawy wdrożeniowej </w:t>
      </w:r>
      <w:r>
        <w:rPr>
          <w:rFonts w:ascii="Arial" w:hAnsi="Arial" w:cs="Arial"/>
          <w:sz w:val="24"/>
          <w:szCs w:val="24"/>
        </w:rPr>
        <w:t>– przetwarzanie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danych dotyczących terminu zakończenia odbywania kary pozbawienia wolności przez osoby skazane, o których mowa w art. 10 RODO, odnoszących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przetwarzania.</w:t>
      </w:r>
      <w:bookmarkEnd w:id="1"/>
    </w:p>
    <w:p w14:paraId="77D8EBC9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DA7C6C" w14:textId="77777777" w:rsidR="00AE23C0" w:rsidRDefault="00000000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przetwarzanie Pani/Pana danych osobowych jest niezbędne do wykonania porozumienia o dofinansowanie, której jest Pani/Pan stroną lub do podjęcia działań na Pani/Pana żądanie przed zawarciem porozumienia, podstawą prawną przetwarzania jest art. 6 ust. 1 lit. b RODO.</w:t>
      </w:r>
    </w:p>
    <w:p w14:paraId="73E4258E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81AF20" w14:textId="77777777" w:rsidR="00AE23C0" w:rsidRDefault="00AE23C0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14281FE4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14:paraId="625C2952" w14:textId="77777777" w:rsidR="00AE23C0" w:rsidRDefault="00000000">
      <w:pPr>
        <w:tabs>
          <w:tab w:val="left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3 ustawy </w:t>
      </w:r>
      <w:r>
        <w:rPr>
          <w:rFonts w:ascii="Arial" w:hAnsi="Arial" w:cs="Arial"/>
          <w:color w:val="000000" w:themeColor="text1"/>
          <w:sz w:val="24"/>
          <w:szCs w:val="24"/>
        </w:rPr>
        <w:t>wdrożeniowej.</w:t>
      </w:r>
    </w:p>
    <w:p w14:paraId="04AA112D" w14:textId="77777777" w:rsidR="00AE23C0" w:rsidRDefault="00AE23C0">
      <w:pPr>
        <w:tabs>
          <w:tab w:val="left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B618B6C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 osobowych</w:t>
      </w:r>
    </w:p>
    <w:p w14:paraId="382E57D2" w14:textId="77777777" w:rsidR="00AE23C0" w:rsidRDefault="00000000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ujawnione m.in. innym podmiotom na podstawie przepisów prawa, w szczególności podmiotom, o których mowa w art. 87 ust. 1 i art. 89 ust. 1 ustawy wdrożeniowej,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Ponadto, w zakresie stanowiącym informację publiczną, Pani/Pana dane osobowe mogą być ujawniane każdemu zainteresowanemu taką informacją lub publikowane w Biuletynie Informacji Publicznej Urzędu Marszałkowskiego Województwa Świętokrzyskiego w Kielcach. </w:t>
      </w:r>
    </w:p>
    <w:p w14:paraId="64EBE5DC" w14:textId="77777777" w:rsidR="00AE23C0" w:rsidRDefault="00AE23C0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48DE0934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14:paraId="0913F965" w14:textId="77777777" w:rsidR="00AE23C0" w:rsidRDefault="00000000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Pani/Pana dane osobowe nie będą przekazywane do państwa trzeciego, ani do organizacji międzynarodowej.</w:t>
      </w:r>
    </w:p>
    <w:p w14:paraId="5E534193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0792D9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 osobowych</w:t>
      </w:r>
    </w:p>
    <w:p w14:paraId="2C995EA2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Pani/Pana dane osobowe są przechowywane przez okres niezbędny do realizacji celów, o których mowa powyżej.</w:t>
      </w:r>
    </w:p>
    <w:p w14:paraId="12D0317D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8074A92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Prawa osoby, której dane dotyczą</w:t>
      </w:r>
    </w:p>
    <w:p w14:paraId="2AC4ABCA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Jeśli podstawą przetwarzania Pani/Pana danych osobowych są art. 6 ust. 1 lit. c, art. 9 ust. 2 lit. g, art. 10 RODO, posiada Pani/Pan prawo:</w:t>
      </w:r>
    </w:p>
    <w:p w14:paraId="55FF3BAC" w14:textId="77777777" w:rsidR="00AE23C0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dostępu do treści danych osobowych i uzyskania ich kopii (art. 15 RODO);</w:t>
      </w:r>
    </w:p>
    <w:p w14:paraId="3BA126C7" w14:textId="77777777" w:rsidR="00AE23C0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 sprostowania danych (art. 16 RODO);</w:t>
      </w:r>
    </w:p>
    <w:p w14:paraId="30596C59" w14:textId="77777777" w:rsidR="00AE23C0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do ograniczenia przetwarzania (art. 18 RODO). </w:t>
      </w:r>
    </w:p>
    <w:p w14:paraId="719E53D1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Jeżeli natomiast postawą przetwarzania Pani/Pana danych osobowych jest art. 6 ust. 1 lit. b RODO, posiada Pani/Pan dodatkowo prawo do usunięcia danych ("prawo do bycia zapomnianym"), z zastrzeżeniem wyjątków wynikających z tego przepisu (art. 17 RODO) oraz prawo do przenoszenia danych (art. 20 RODO).</w:t>
      </w:r>
    </w:p>
    <w:p w14:paraId="62026FAF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838909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14:paraId="5B2CC66E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 podstawie art. 77 RODO ma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14:paraId="5FC55196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FD7C95A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14:paraId="04543DB8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56815565"/>
      <w:r>
        <w:rPr>
          <w:rFonts w:ascii="Arial" w:hAnsi="Arial" w:cs="Arial"/>
          <w:color w:val="000000" w:themeColor="text1"/>
          <w:sz w:val="24"/>
          <w:szCs w:val="24"/>
        </w:rPr>
        <w:t xml:space="preserve">Zgodnie z art. 87 ust. 1 ustawy wdrożeniowej Pani/Pana dane osobowe są pozyskiwane: </w:t>
      </w:r>
    </w:p>
    <w:p w14:paraId="2ED05BEA" w14:textId="77777777" w:rsidR="00AE23C0" w:rsidRDefault="00000000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bezpośrednio od Pani/Pana;</w:t>
      </w:r>
    </w:p>
    <w:p w14:paraId="0A62EFF6" w14:textId="77777777" w:rsidR="00AE23C0" w:rsidRDefault="00000000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systemu teleinformatycznego lub</w:t>
      </w:r>
    </w:p>
    <w:p w14:paraId="109C5C94" w14:textId="77777777" w:rsidR="00AE23C0" w:rsidRDefault="00000000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rejestrów publicznych, o których mowa w art. 92 ust. 2 ustawy wdrożeniowej</w:t>
      </w:r>
      <w:r>
        <w:rPr>
          <w:rFonts w:ascii="Arial" w:hAnsi="Arial" w:cs="Arial"/>
          <w:sz w:val="24"/>
          <w:szCs w:val="24"/>
        </w:rPr>
        <w:t>.</w:t>
      </w:r>
      <w:bookmarkEnd w:id="2"/>
    </w:p>
    <w:p w14:paraId="599853AF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CF4A13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 osobowych</w:t>
      </w:r>
    </w:p>
    <w:p w14:paraId="02598B28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Podanie przez Panią/Pana danych osobowych jest wymogiem ustawowym. Ich niepodanie uniemożliwi realizację przez Administratora celów określonych powyżej. </w:t>
      </w:r>
    </w:p>
    <w:p w14:paraId="403C1F40" w14:textId="77777777" w:rsidR="00AE23C0" w:rsidRDefault="00AE23C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D87AA0D" w14:textId="77777777" w:rsidR="00AE23C0" w:rsidRDefault="00000000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 profilowania</w:t>
      </w:r>
    </w:p>
    <w:p w14:paraId="3893905C" w14:textId="77777777" w:rsidR="00AE23C0" w:rsidRDefault="0000000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Pani/Pana dane osobowe nie podlegają zautomatyzowanemu podejmowaniu decyzji, w tym również profilowaniu, o którym mowa w art. 22 ust. 1 i 4 RODO.</w:t>
      </w:r>
    </w:p>
    <w:p w14:paraId="1015F8E2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5F9B950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8470947" w14:textId="77777777" w:rsidR="00AE23C0" w:rsidRDefault="00AE23C0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AE2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417" w:bottom="1417" w:left="1417" w:header="51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0BDE9" w14:textId="77777777" w:rsidR="0030730A" w:rsidRDefault="0030730A">
      <w:pPr>
        <w:spacing w:after="0" w:line="240" w:lineRule="auto"/>
      </w:pPr>
      <w:r>
        <w:separator/>
      </w:r>
    </w:p>
  </w:endnote>
  <w:endnote w:type="continuationSeparator" w:id="0">
    <w:p w14:paraId="19DAB51E" w14:textId="77777777" w:rsidR="0030730A" w:rsidRDefault="0030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2630" w14:textId="77777777" w:rsidR="00AE23C0" w:rsidRDefault="00AE23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815864"/>
      <w:docPartObj>
        <w:docPartGallery w:val="Page Numbers (Bottom of Page)"/>
        <w:docPartUnique/>
      </w:docPartObj>
    </w:sdtPr>
    <w:sdtContent>
      <w:p w14:paraId="13B76252" w14:textId="77777777" w:rsidR="00AE23C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D439FBA" w14:textId="77777777" w:rsidR="00AE23C0" w:rsidRDefault="00AE23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1332595"/>
      <w:docPartObj>
        <w:docPartGallery w:val="Page Numbers (Bottom of Page)"/>
        <w:docPartUnique/>
      </w:docPartObj>
    </w:sdtPr>
    <w:sdtContent>
      <w:p w14:paraId="5C24A3F3" w14:textId="77777777" w:rsidR="00AE23C0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4B28755" w14:textId="77777777" w:rsidR="00AE23C0" w:rsidRDefault="00AE2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9A2D" w14:textId="77777777" w:rsidR="0030730A" w:rsidRDefault="0030730A">
      <w:pPr>
        <w:spacing w:after="0" w:line="240" w:lineRule="auto"/>
      </w:pPr>
      <w:r>
        <w:separator/>
      </w:r>
    </w:p>
  </w:footnote>
  <w:footnote w:type="continuationSeparator" w:id="0">
    <w:p w14:paraId="4D6B6FB7" w14:textId="77777777" w:rsidR="0030730A" w:rsidRDefault="0030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465E" w14:textId="77777777" w:rsidR="00AE23C0" w:rsidRDefault="00AE23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BC90" w14:textId="77777777" w:rsidR="00AE23C0" w:rsidRDefault="00000000">
    <w:pPr>
      <w:pStyle w:val="Nagwek"/>
    </w:pPr>
    <w:r>
      <w:rPr>
        <w:noProof/>
      </w:rPr>
      <w:drawing>
        <wp:inline distT="0" distB="0" distL="0" distR="0" wp14:anchorId="592A243C" wp14:editId="40BD0569">
          <wp:extent cx="5756910" cy="445770"/>
          <wp:effectExtent l="0" t="0" r="0" b="0"/>
          <wp:docPr id="1" name="officeArt object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442FB" w14:textId="77777777" w:rsidR="00AE23C0" w:rsidRDefault="00000000">
    <w:pPr>
      <w:pStyle w:val="Nagwek"/>
    </w:pPr>
    <w:r>
      <w:rPr>
        <w:noProof/>
      </w:rPr>
      <w:drawing>
        <wp:inline distT="0" distB="0" distL="0" distR="0" wp14:anchorId="2E857166" wp14:editId="505C313E">
          <wp:extent cx="5756910" cy="445770"/>
          <wp:effectExtent l="0" t="0" r="0" b="0"/>
          <wp:docPr id="2" name="officeArt object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2438"/>
    <w:multiLevelType w:val="multilevel"/>
    <w:tmpl w:val="491064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172BA7"/>
    <w:multiLevelType w:val="multilevel"/>
    <w:tmpl w:val="C10C6A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3B2CB6"/>
    <w:multiLevelType w:val="multilevel"/>
    <w:tmpl w:val="E39EE39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34D360E"/>
    <w:multiLevelType w:val="multilevel"/>
    <w:tmpl w:val="CC820C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016E75"/>
    <w:multiLevelType w:val="multilevel"/>
    <w:tmpl w:val="B6B4AA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D9B0637"/>
    <w:multiLevelType w:val="multilevel"/>
    <w:tmpl w:val="36663F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33763608">
    <w:abstractNumId w:val="0"/>
  </w:num>
  <w:num w:numId="2" w16cid:durableId="1329288372">
    <w:abstractNumId w:val="4"/>
  </w:num>
  <w:num w:numId="3" w16cid:durableId="1839271004">
    <w:abstractNumId w:val="2"/>
  </w:num>
  <w:num w:numId="4" w16cid:durableId="2023122964">
    <w:abstractNumId w:val="3"/>
  </w:num>
  <w:num w:numId="5" w16cid:durableId="667102886">
    <w:abstractNumId w:val="5"/>
  </w:num>
  <w:num w:numId="6" w16cid:durableId="100474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C0"/>
    <w:rsid w:val="002373B3"/>
    <w:rsid w:val="0030730A"/>
    <w:rsid w:val="00AE23C0"/>
    <w:rsid w:val="00B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AAB4"/>
  <w15:docId w15:val="{DCC8F688-1D10-45C4-85A3-9B7C5F1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4EE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4EE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4EEC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26A4E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F26A4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471B"/>
  </w:style>
  <w:style w:type="character" w:customStyle="1" w:styleId="StopkaZnak">
    <w:name w:val="Stopka Znak"/>
    <w:basedOn w:val="Domylnaczcionkaakapitu"/>
    <w:link w:val="Stopka"/>
    <w:uiPriority w:val="99"/>
    <w:qFormat/>
    <w:rsid w:val="00FC471B"/>
  </w:style>
  <w:style w:type="paragraph" w:styleId="Nagwek">
    <w:name w:val="header"/>
    <w:basedOn w:val="Normalny"/>
    <w:next w:val="Tekstpodstawow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B4EE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4EEC"/>
    <w:rPr>
      <w:b/>
      <w:bCs/>
    </w:rPr>
  </w:style>
  <w:style w:type="paragraph" w:styleId="Poprawka">
    <w:name w:val="Revision"/>
    <w:uiPriority w:val="99"/>
    <w:semiHidden/>
    <w:qFormat/>
    <w:rsid w:val="0000614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Zaimportowanystyl190">
    <w:name w:val="Zaimportowany styl 19.0"/>
    <w:qFormat/>
    <w:rsid w:val="0096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dc:description/>
  <cp:lastModifiedBy>Tomasz Krzyżański</cp:lastModifiedBy>
  <cp:revision>2</cp:revision>
  <cp:lastPrinted>2025-02-07T11:52:00Z</cp:lastPrinted>
  <dcterms:created xsi:type="dcterms:W3CDTF">2025-02-10T09:03:00Z</dcterms:created>
  <dcterms:modified xsi:type="dcterms:W3CDTF">2025-02-10T09:03:00Z</dcterms:modified>
  <dc:language>pl-PL</dc:language>
</cp:coreProperties>
</file>